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FE250F" w:rsidRDefault="006B1703">
      <w:pPr>
        <w:rPr>
          <w:rFonts w:ascii="Times New Roman" w:eastAsia="宋体" w:hAnsi="Times New Roman" w:cs="Times New Roman"/>
          <w:sz w:val="21"/>
          <w:szCs w:val="21"/>
        </w:rPr>
      </w:pPr>
    </w:p>
    <w:p w14:paraId="0F12FDE8" w14:textId="11074736" w:rsidR="004536F9" w:rsidRDefault="00885FED" w:rsidP="00523EC3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人参皂苷</w:t>
      </w:r>
      <w:r w:rsidR="0056709A"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的</w:t>
      </w:r>
      <w:r w:rsidR="004536F9" w:rsidRPr="004536F9"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测定</w:t>
      </w:r>
    </w:p>
    <w:p w14:paraId="4FC43C2B" w14:textId="77777777" w:rsidR="00E13369" w:rsidRPr="001B445D" w:rsidRDefault="00E13369" w:rsidP="00523EC3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</w:p>
    <w:p w14:paraId="658178DF" w14:textId="6F324BA9" w:rsidR="0056709A" w:rsidRPr="001B445D" w:rsidRDefault="00E13369" w:rsidP="00E13369">
      <w:pPr>
        <w:spacing w:line="360" w:lineRule="auto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</w:pPr>
      <w:r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按照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2020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版《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中国药典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》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方法，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应用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Kromasil 100-5-C18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  <w:lang w:eastAsia="zh-CN"/>
        </w:rPr>
        <w:t>色谱柱，建立人参中人参皂苷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Rg1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、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Re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、及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Rb1</w:t>
      </w:r>
      <w:r w:rsidR="0056709A"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的测定方法。</w:t>
      </w:r>
    </w:p>
    <w:p w14:paraId="485D3668" w14:textId="6AF98CBD" w:rsidR="00982EF7" w:rsidRPr="001B445D" w:rsidRDefault="00D64FFD" w:rsidP="00083C84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1B445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样品配制</w:t>
      </w:r>
      <w:bookmarkStart w:id="0" w:name="_GoBack"/>
      <w:bookmarkEnd w:id="0"/>
    </w:p>
    <w:p w14:paraId="1FB4D3DD" w14:textId="371E398B" w:rsidR="00885FED" w:rsidRPr="001B445D" w:rsidRDefault="00885FED" w:rsidP="0088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对照品溶液的制备</w:t>
      </w:r>
      <w:r w:rsidR="00035814"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 xml:space="preserve">: 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精密称取人参皂苷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Rg1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对照品、人参皂苷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Re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对照品及人参皂苷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Rb1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对照品，加甲醇制成每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1ml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各含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0.2mg</w:t>
      </w:r>
      <w:r w:rsidRPr="001B445D">
        <w:rPr>
          <w:rFonts w:ascii="Times New Roman" w:eastAsia="宋体" w:hAnsi="Times New Roman" w:cs="Times New Roman"/>
          <w:color w:val="333333"/>
          <w:sz w:val="21"/>
          <w:szCs w:val="21"/>
          <w:lang w:eastAsia="zh-CN"/>
        </w:rPr>
        <w:t>的混合溶液，摇匀，即得。</w:t>
      </w:r>
    </w:p>
    <w:p w14:paraId="71AA7F9B" w14:textId="77777777" w:rsidR="00083C84" w:rsidRPr="001B445D" w:rsidRDefault="00083C84" w:rsidP="004536F9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</w:p>
    <w:p w14:paraId="61A1491F" w14:textId="76B07C09" w:rsidR="004536F9" w:rsidRPr="001B445D" w:rsidRDefault="004536F9" w:rsidP="004536F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1B445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分析条件</w:t>
      </w:r>
      <w:r w:rsidR="00885FED" w:rsidRPr="001B445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</w:p>
    <w:p w14:paraId="22C35950" w14:textId="691C175B" w:rsidR="004536F9" w:rsidRPr="001B445D" w:rsidRDefault="004536F9" w:rsidP="004536F9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1B445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: Kromasil 100-5-</w:t>
      </w:r>
      <w:r w:rsidR="00083C84" w:rsidRPr="001B445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C18</w:t>
      </w:r>
      <w:r w:rsidRPr="001B445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r w:rsidRPr="001B445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(4.6*250mm,5μm</w:t>
      </w:r>
      <w:r w:rsidRPr="001B445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，</w:t>
      </w:r>
      <w:r w:rsidRPr="001B445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PN</w:t>
      </w:r>
      <w:r w:rsidRPr="001B445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M05</w:t>
      </w:r>
      <w:r w:rsidR="00885FED"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CLA</w:t>
      </w:r>
      <w:r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25</w:t>
      </w:r>
      <w:r w:rsidRPr="001B445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)</w:t>
      </w:r>
    </w:p>
    <w:p w14:paraId="3B460A1C" w14:textId="1D048DBF" w:rsidR="004536F9" w:rsidRPr="001B445D" w:rsidRDefault="004536F9" w:rsidP="004536F9">
      <w:pPr>
        <w:spacing w:line="360" w:lineRule="auto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</w:t>
      </w:r>
      <w:r w:rsidRPr="001B445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</w:p>
    <w:p w14:paraId="4C72B787" w14:textId="59076610" w:rsidR="00885FED" w:rsidRPr="001B445D" w:rsidRDefault="00083C84" w:rsidP="00885FED">
      <w:pPr>
        <w:spacing w:line="360" w:lineRule="auto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A</w:t>
      </w:r>
      <w:r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：</w:t>
      </w:r>
      <w:r w:rsidR="00885FED"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乙腈</w:t>
      </w:r>
      <w:r w:rsidR="00AD2947"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 </w:t>
      </w:r>
      <w:r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B</w:t>
      </w:r>
      <w:r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：</w:t>
      </w:r>
      <w:r w:rsidR="00885FED" w:rsidRPr="001B445D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水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AD2947" w:rsidRPr="001B445D" w14:paraId="0B93162C" w14:textId="77777777" w:rsidTr="00AD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07403EE" w14:textId="0AF12372" w:rsidR="00AD2947" w:rsidRPr="001B445D" w:rsidRDefault="00AD2947" w:rsidP="00885FED">
            <w:pPr>
              <w:spacing w:line="360" w:lineRule="auto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074" w:type="dxa"/>
          </w:tcPr>
          <w:p w14:paraId="1DC7875F" w14:textId="57B24AE1" w:rsidR="00AD2947" w:rsidRPr="001B445D" w:rsidRDefault="00AD2947" w:rsidP="00885FE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流动相</w:t>
            </w: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A%</w:t>
            </w:r>
          </w:p>
        </w:tc>
        <w:tc>
          <w:tcPr>
            <w:tcW w:w="2074" w:type="dxa"/>
          </w:tcPr>
          <w:p w14:paraId="0AA10D0C" w14:textId="1AF5277B" w:rsidR="00AD2947" w:rsidRPr="001B445D" w:rsidRDefault="00AD2947" w:rsidP="00885FE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流动相</w:t>
            </w: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B%</w:t>
            </w:r>
          </w:p>
        </w:tc>
      </w:tr>
      <w:tr w:rsidR="00AD2947" w:rsidRPr="001B445D" w14:paraId="13DAA1A1" w14:textId="77777777" w:rsidTr="00AD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4C64B69" w14:textId="18414A45" w:rsidR="00AD2947" w:rsidRPr="001B445D" w:rsidRDefault="00AD2947" w:rsidP="00885FED">
            <w:pPr>
              <w:spacing w:line="360" w:lineRule="auto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0-35</w:t>
            </w:r>
          </w:p>
        </w:tc>
        <w:tc>
          <w:tcPr>
            <w:tcW w:w="2074" w:type="dxa"/>
          </w:tcPr>
          <w:p w14:paraId="6647C22D" w14:textId="3A165EED" w:rsidR="00AD2947" w:rsidRPr="001B445D" w:rsidRDefault="00AD2947" w:rsidP="00885F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2074" w:type="dxa"/>
          </w:tcPr>
          <w:p w14:paraId="69F119AD" w14:textId="66568845" w:rsidR="00AD2947" w:rsidRPr="001B445D" w:rsidRDefault="00AD2947" w:rsidP="00885F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81</w:t>
            </w:r>
          </w:p>
        </w:tc>
      </w:tr>
      <w:tr w:rsidR="00AD2947" w:rsidRPr="001B445D" w14:paraId="097307A8" w14:textId="77777777" w:rsidTr="00AD29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5776AD0" w14:textId="21674B5E" w:rsidR="00AD2947" w:rsidRPr="001B445D" w:rsidRDefault="00AD2947" w:rsidP="00885FED">
            <w:pPr>
              <w:spacing w:line="360" w:lineRule="auto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35-55</w:t>
            </w:r>
          </w:p>
        </w:tc>
        <w:tc>
          <w:tcPr>
            <w:tcW w:w="2074" w:type="dxa"/>
          </w:tcPr>
          <w:p w14:paraId="114998CA" w14:textId="0CEE6FC7" w:rsidR="00AD2947" w:rsidRPr="001B445D" w:rsidRDefault="00AD2947" w:rsidP="00885F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19—29</w:t>
            </w:r>
          </w:p>
        </w:tc>
        <w:tc>
          <w:tcPr>
            <w:tcW w:w="2074" w:type="dxa"/>
          </w:tcPr>
          <w:p w14:paraId="4F772E16" w14:textId="3768B68D" w:rsidR="00AD2947" w:rsidRPr="001B445D" w:rsidRDefault="00AD2947" w:rsidP="00885F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81—71</w:t>
            </w:r>
          </w:p>
        </w:tc>
      </w:tr>
      <w:tr w:rsidR="00AD2947" w:rsidRPr="001B445D" w14:paraId="7787154B" w14:textId="77777777" w:rsidTr="00AD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CF97866" w14:textId="7FBAEE57" w:rsidR="00AD2947" w:rsidRPr="001B445D" w:rsidRDefault="00AD2947" w:rsidP="00885FED">
            <w:pPr>
              <w:spacing w:line="360" w:lineRule="auto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55-70</w:t>
            </w:r>
          </w:p>
        </w:tc>
        <w:tc>
          <w:tcPr>
            <w:tcW w:w="2074" w:type="dxa"/>
          </w:tcPr>
          <w:p w14:paraId="298C95A8" w14:textId="604F8CF4" w:rsidR="00AD2947" w:rsidRPr="001B445D" w:rsidRDefault="00AD2947" w:rsidP="00885F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2074" w:type="dxa"/>
          </w:tcPr>
          <w:p w14:paraId="11561524" w14:textId="1C5DBF8E" w:rsidR="00AD2947" w:rsidRPr="001B445D" w:rsidRDefault="00AD2947" w:rsidP="00885F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71</w:t>
            </w:r>
          </w:p>
        </w:tc>
      </w:tr>
      <w:tr w:rsidR="00AD2947" w:rsidRPr="001B445D" w14:paraId="1E3D8263" w14:textId="77777777" w:rsidTr="00AD29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B77C263" w14:textId="05FA7C98" w:rsidR="00AD2947" w:rsidRPr="001B445D" w:rsidRDefault="00AD2947" w:rsidP="00885FED">
            <w:pPr>
              <w:spacing w:line="360" w:lineRule="auto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70-100</w:t>
            </w:r>
          </w:p>
        </w:tc>
        <w:tc>
          <w:tcPr>
            <w:tcW w:w="2074" w:type="dxa"/>
          </w:tcPr>
          <w:p w14:paraId="1C6932DF" w14:textId="4EB89EF8" w:rsidR="00AD2947" w:rsidRPr="001B445D" w:rsidRDefault="00AD2947" w:rsidP="00885F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29—40</w:t>
            </w:r>
          </w:p>
        </w:tc>
        <w:tc>
          <w:tcPr>
            <w:tcW w:w="2074" w:type="dxa"/>
          </w:tcPr>
          <w:p w14:paraId="0AD165DD" w14:textId="75BFB526" w:rsidR="00AD2947" w:rsidRPr="001B445D" w:rsidRDefault="00AD2947" w:rsidP="00885F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1B445D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71—60</w:t>
            </w:r>
          </w:p>
        </w:tc>
      </w:tr>
    </w:tbl>
    <w:p w14:paraId="0C69D295" w14:textId="77777777" w:rsidR="00885FED" w:rsidRPr="001B445D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流速：</w:t>
      </w: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1ml/min</w:t>
      </w:r>
    </w:p>
    <w:p w14:paraId="35C86756" w14:textId="3FDADFBA" w:rsidR="00885FED" w:rsidRPr="001B445D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柱温：</w:t>
      </w: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30℃</w:t>
      </w:r>
    </w:p>
    <w:p w14:paraId="4C5A251F" w14:textId="77777777" w:rsidR="00885FED" w:rsidRPr="001B445D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波长：</w:t>
      </w: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203nm</w:t>
      </w:r>
    </w:p>
    <w:p w14:paraId="235852E3" w14:textId="77777777" w:rsidR="00885FED" w:rsidRPr="001B445D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进样量：</w:t>
      </w: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10</w:t>
      </w:r>
      <w:r w:rsidRPr="001B445D">
        <w:rPr>
          <w:rFonts w:ascii="Times New Roman" w:eastAsia="宋体" w:hAnsi="Times New Roman" w:cs="Times New Roman"/>
          <w:sz w:val="21"/>
          <w:szCs w:val="21"/>
        </w:rPr>
        <w:t>μ</w:t>
      </w:r>
      <w:r w:rsidRPr="001B445D">
        <w:rPr>
          <w:rFonts w:ascii="Times New Roman" w:eastAsia="宋体" w:hAnsi="Times New Roman" w:cs="Times New Roman"/>
          <w:sz w:val="21"/>
          <w:szCs w:val="21"/>
          <w:lang w:eastAsia="zh-CN"/>
        </w:rPr>
        <w:t>l</w:t>
      </w:r>
    </w:p>
    <w:p w14:paraId="2032D387" w14:textId="77777777" w:rsidR="001634B0" w:rsidRPr="001B445D" w:rsidRDefault="001634B0" w:rsidP="004536F9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</w:p>
    <w:p w14:paraId="08A6835A" w14:textId="309E3F3A" w:rsidR="004536F9" w:rsidRPr="001B445D" w:rsidRDefault="004536F9" w:rsidP="00523EC3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28FC0E6D" w14:textId="6DBE47B5" w:rsidR="00523EC3" w:rsidRPr="001B445D" w:rsidRDefault="00885FED" w:rsidP="00523EC3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 wp14:anchorId="39E04A23" wp14:editId="1B92E740">
            <wp:extent cx="5274310" cy="18262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1D334" w14:textId="01653B39" w:rsidR="00885FED" w:rsidRPr="001B445D" w:rsidRDefault="00885FED" w:rsidP="00523EC3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239D9F06" wp14:editId="7B65F9C6">
            <wp:extent cx="5274310" cy="11684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E3AC" w14:textId="77777777" w:rsidR="0056709A" w:rsidRPr="001B445D" w:rsidRDefault="0056709A" w:rsidP="0056709A">
      <w:pPr>
        <w:spacing w:line="360" w:lineRule="auto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p w14:paraId="679FEEB5" w14:textId="78683EED" w:rsidR="0056709A" w:rsidRPr="001B445D" w:rsidRDefault="0056709A" w:rsidP="0056709A">
      <w:pPr>
        <w:spacing w:line="360" w:lineRule="auto"/>
        <w:rPr>
          <w:rFonts w:ascii="Times New Roman" w:eastAsia="宋体" w:hAnsi="Times New Roman" w:cs="Times New Roman"/>
          <w:bCs/>
          <w:color w:val="000000"/>
          <w:sz w:val="21"/>
          <w:szCs w:val="21"/>
          <w:lang w:eastAsia="zh-CN"/>
        </w:rPr>
      </w:pPr>
      <w:r w:rsidRPr="001B445D">
        <w:rPr>
          <w:rFonts w:ascii="Times New Roman" w:eastAsia="宋体" w:hAnsi="Times New Roman" w:cs="Times New Roman"/>
          <w:bCs/>
          <w:color w:val="000000"/>
          <w:sz w:val="21"/>
          <w:szCs w:val="21"/>
          <w:lang w:eastAsia="zh-CN"/>
        </w:rPr>
        <w:t>按照药典方法，应用</w:t>
      </w:r>
      <w:r w:rsidRPr="001B445D">
        <w:rPr>
          <w:rFonts w:ascii="Times New Roman" w:eastAsia="宋体" w:hAnsi="Times New Roman" w:cs="Times New Roman"/>
          <w:bCs/>
          <w:color w:val="000000"/>
          <w:sz w:val="21"/>
          <w:szCs w:val="21"/>
          <w:lang w:eastAsia="zh-CN"/>
        </w:rPr>
        <w:t xml:space="preserve">Kromasil 100-5-C18 </w:t>
      </w:r>
      <w:r w:rsidRPr="001B445D">
        <w:rPr>
          <w:rFonts w:ascii="Times New Roman" w:eastAsia="宋体" w:hAnsi="Times New Roman" w:cs="Times New Roman"/>
          <w:bCs/>
          <w:spacing w:val="10"/>
          <w:sz w:val="21"/>
          <w:szCs w:val="21"/>
          <w:lang w:eastAsia="zh-CN"/>
        </w:rPr>
        <w:t>(4.6*250mm,5μm</w:t>
      </w:r>
      <w:r w:rsidRPr="001B445D">
        <w:rPr>
          <w:rFonts w:ascii="Times New Roman" w:eastAsia="宋体" w:hAnsi="Times New Roman" w:cs="Times New Roman"/>
          <w:bCs/>
          <w:spacing w:val="10"/>
          <w:sz w:val="21"/>
          <w:szCs w:val="21"/>
          <w:lang w:eastAsia="zh-CN"/>
        </w:rPr>
        <w:t>，</w:t>
      </w:r>
      <w:r w:rsidRPr="001B445D">
        <w:rPr>
          <w:rFonts w:ascii="Times New Roman" w:eastAsia="宋体" w:hAnsi="Times New Roman" w:cs="Times New Roman"/>
          <w:bCs/>
          <w:spacing w:val="10"/>
          <w:sz w:val="21"/>
          <w:szCs w:val="21"/>
          <w:lang w:eastAsia="zh-CN"/>
        </w:rPr>
        <w:t>PN</w:t>
      </w:r>
      <w:r w:rsidRPr="001B445D">
        <w:rPr>
          <w:rFonts w:ascii="Times New Roman" w:eastAsia="宋体" w:hAnsi="Times New Roman" w:cs="Times New Roman"/>
          <w:bCs/>
          <w:spacing w:val="10"/>
          <w:sz w:val="21"/>
          <w:szCs w:val="21"/>
          <w:lang w:eastAsia="zh-CN"/>
        </w:rPr>
        <w:t>：</w:t>
      </w:r>
      <w:r w:rsidRPr="001B445D">
        <w:rPr>
          <w:rFonts w:ascii="Times New Roman" w:eastAsia="宋体" w:hAnsi="Times New Roman" w:cs="Times New Roman"/>
          <w:bCs/>
          <w:color w:val="auto"/>
          <w:sz w:val="21"/>
          <w:szCs w:val="21"/>
          <w:lang w:eastAsia="zh-CN"/>
        </w:rPr>
        <w:t>M05CLA25</w:t>
      </w:r>
      <w:r w:rsidRPr="001B445D">
        <w:rPr>
          <w:rFonts w:ascii="Times New Roman" w:eastAsia="宋体" w:hAnsi="Times New Roman" w:cs="Times New Roman"/>
          <w:bCs/>
          <w:spacing w:val="10"/>
          <w:sz w:val="21"/>
          <w:szCs w:val="21"/>
          <w:lang w:eastAsia="zh-CN"/>
        </w:rPr>
        <w:t>)</w:t>
      </w:r>
      <w:r w:rsidRPr="001B445D">
        <w:rPr>
          <w:rFonts w:ascii="Times New Roman" w:eastAsia="宋体" w:hAnsi="Times New Roman" w:cs="Times New Roman"/>
          <w:bCs/>
          <w:spacing w:val="10"/>
          <w:sz w:val="21"/>
          <w:szCs w:val="21"/>
          <w:lang w:eastAsia="zh-CN"/>
        </w:rPr>
        <w:t>色谱柱对人参中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人参皂苷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Rg1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对照品、人参皂苷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Re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对照品及人参皂苷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Rb1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进行测定，各峰之间的分离度满足要求，且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Rg1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的理论塔板数远高于药典不低于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6000</w:t>
      </w:r>
      <w:r w:rsidRPr="001B445D">
        <w:rPr>
          <w:rFonts w:ascii="Times New Roman" w:eastAsia="宋体" w:hAnsi="Times New Roman" w:cs="Times New Roman"/>
          <w:bCs/>
          <w:color w:val="333333"/>
          <w:sz w:val="21"/>
          <w:szCs w:val="21"/>
          <w:lang w:eastAsia="zh-CN"/>
        </w:rPr>
        <w:t>的要求。</w:t>
      </w:r>
    </w:p>
    <w:p w14:paraId="5BC42888" w14:textId="27DDD58E" w:rsidR="00F57F7B" w:rsidRPr="001B445D" w:rsidRDefault="00F57F7B" w:rsidP="0056709A">
      <w:pPr>
        <w:spacing w:beforeLines="100" w:before="312" w:afterLines="100" w:after="312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sectPr w:rsidR="00F57F7B" w:rsidRPr="001B445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B941" w14:textId="77777777" w:rsidR="00D01651" w:rsidRDefault="00D01651" w:rsidP="00873A39">
      <w:pPr>
        <w:spacing w:line="240" w:lineRule="auto"/>
      </w:pPr>
      <w:r>
        <w:separator/>
      </w:r>
    </w:p>
  </w:endnote>
  <w:endnote w:type="continuationSeparator" w:id="0">
    <w:p w14:paraId="0660B12F" w14:textId="77777777" w:rsidR="00D01651" w:rsidRDefault="00D01651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CCA4" w14:textId="77777777" w:rsidR="00D01651" w:rsidRDefault="00D01651" w:rsidP="00873A39">
      <w:pPr>
        <w:spacing w:line="240" w:lineRule="auto"/>
      </w:pPr>
      <w:r>
        <w:separator/>
      </w:r>
    </w:p>
  </w:footnote>
  <w:footnote w:type="continuationSeparator" w:id="0">
    <w:p w14:paraId="12897B47" w14:textId="77777777" w:rsidR="00D01651" w:rsidRDefault="00D01651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07A25485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CB271D">
      <w:rPr>
        <w:b/>
        <w:bCs/>
        <w:color w:val="auto"/>
        <w:lang w:eastAsia="zh-CN"/>
      </w:rPr>
      <w:t>03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D3E3E"/>
    <w:multiLevelType w:val="multilevel"/>
    <w:tmpl w:val="58ED3E3E"/>
    <w:lvl w:ilvl="0">
      <w:start w:val="1"/>
      <w:numFmt w:val="decimal"/>
      <w:lvlText w:val="%1，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35814"/>
    <w:rsid w:val="00083C84"/>
    <w:rsid w:val="00094E1D"/>
    <w:rsid w:val="001634B0"/>
    <w:rsid w:val="001B445D"/>
    <w:rsid w:val="001B51A3"/>
    <w:rsid w:val="001E0C3C"/>
    <w:rsid w:val="001E5414"/>
    <w:rsid w:val="00243266"/>
    <w:rsid w:val="00250137"/>
    <w:rsid w:val="002C56B0"/>
    <w:rsid w:val="00371084"/>
    <w:rsid w:val="003A7298"/>
    <w:rsid w:val="004310AD"/>
    <w:rsid w:val="00433CA8"/>
    <w:rsid w:val="004444CA"/>
    <w:rsid w:val="004536F9"/>
    <w:rsid w:val="004C63A0"/>
    <w:rsid w:val="00523EC3"/>
    <w:rsid w:val="005278FB"/>
    <w:rsid w:val="0056709A"/>
    <w:rsid w:val="006B1703"/>
    <w:rsid w:val="007920E2"/>
    <w:rsid w:val="007C0EF7"/>
    <w:rsid w:val="007E79D0"/>
    <w:rsid w:val="0085149C"/>
    <w:rsid w:val="00873A39"/>
    <w:rsid w:val="00885FED"/>
    <w:rsid w:val="0091486E"/>
    <w:rsid w:val="00963A0E"/>
    <w:rsid w:val="009738B9"/>
    <w:rsid w:val="00982EF7"/>
    <w:rsid w:val="009A13EA"/>
    <w:rsid w:val="00A47F79"/>
    <w:rsid w:val="00AD2947"/>
    <w:rsid w:val="00AF5CD8"/>
    <w:rsid w:val="00B23DF2"/>
    <w:rsid w:val="00B932FA"/>
    <w:rsid w:val="00BA6926"/>
    <w:rsid w:val="00BF639F"/>
    <w:rsid w:val="00C2400B"/>
    <w:rsid w:val="00C644ED"/>
    <w:rsid w:val="00CB271D"/>
    <w:rsid w:val="00CC6AF4"/>
    <w:rsid w:val="00D01651"/>
    <w:rsid w:val="00D07039"/>
    <w:rsid w:val="00D23B52"/>
    <w:rsid w:val="00D64FFD"/>
    <w:rsid w:val="00D658C9"/>
    <w:rsid w:val="00E13369"/>
    <w:rsid w:val="00ED570D"/>
    <w:rsid w:val="00F26956"/>
    <w:rsid w:val="00F46DBF"/>
    <w:rsid w:val="00F57F7B"/>
    <w:rsid w:val="00F62AE1"/>
    <w:rsid w:val="00F80A15"/>
    <w:rsid w:val="00FA0919"/>
    <w:rsid w:val="00FA54C3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NormalWeb">
    <w:name w:val="Normal (Web)"/>
    <w:basedOn w:val="Normal"/>
    <w:unhideWhenUsed/>
    <w:qFormat/>
    <w:rsid w:val="0085149C"/>
    <w:pPr>
      <w:widowControl w:val="0"/>
      <w:spacing w:line="240" w:lineRule="auto"/>
      <w:jc w:val="both"/>
    </w:pPr>
    <w:rPr>
      <w:rFonts w:ascii="Times New Roman" w:eastAsia="宋体" w:hAnsi="Times New Roman" w:cs="Times New Roman"/>
      <w:color w:val="auto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5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29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40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0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5</cp:revision>
  <cp:lastPrinted>2021-02-03T08:34:00Z</cp:lastPrinted>
  <dcterms:created xsi:type="dcterms:W3CDTF">2021-02-19T06:17:00Z</dcterms:created>
  <dcterms:modified xsi:type="dcterms:W3CDTF">2021-02-19T10:01:00Z</dcterms:modified>
</cp:coreProperties>
</file>