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7871" w14:textId="2453F144" w:rsidR="006B1703" w:rsidRPr="00FE250F" w:rsidRDefault="006B1703">
      <w:pPr>
        <w:rPr>
          <w:rFonts w:ascii="Times New Roman" w:eastAsia="宋体" w:hAnsi="Times New Roman" w:cs="Times New Roman"/>
          <w:sz w:val="21"/>
          <w:szCs w:val="21"/>
        </w:rPr>
      </w:pPr>
    </w:p>
    <w:p w14:paraId="0F12FDE8" w14:textId="34B73626" w:rsidR="004536F9" w:rsidRDefault="00B53E08" w:rsidP="00523EC3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法莫替丁</w:t>
      </w:r>
      <w:r w:rsidR="009F16F8"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片系统适用性</w:t>
      </w:r>
    </w:p>
    <w:p w14:paraId="195958F0" w14:textId="77777777" w:rsidR="0005171D" w:rsidRPr="001B3402" w:rsidRDefault="0005171D" w:rsidP="00523EC3">
      <w:pPr>
        <w:spacing w:line="360" w:lineRule="auto"/>
        <w:ind w:firstLineChars="200" w:firstLine="422"/>
        <w:jc w:val="center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</w:p>
    <w:p w14:paraId="2BDE296E" w14:textId="42541E51" w:rsidR="00416AA9" w:rsidRPr="001B3402" w:rsidRDefault="001B3402" w:rsidP="004D79BB">
      <w:pPr>
        <w:spacing w:line="360" w:lineRule="auto"/>
        <w:jc w:val="both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2020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版</w:t>
      </w:r>
      <w:r w:rsidR="00416AA9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《中国药典》法莫替丁及法莫替丁制剂含量及有关物质的测定中，推荐使用</w:t>
      </w:r>
      <w:r w:rsidR="00416AA9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Kromasil 100-5-C18</w:t>
      </w:r>
      <w:r w:rsidR="00416AA9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色谱柱进行测定，本应用根据药典要求重现其系统适用</w:t>
      </w:r>
      <w:bookmarkStart w:id="0" w:name="_GoBack"/>
      <w:bookmarkEnd w:id="0"/>
      <w:r w:rsidR="00416AA9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性的方法和图谱。</w:t>
      </w:r>
    </w:p>
    <w:p w14:paraId="10C32817" w14:textId="72BD21E1" w:rsidR="00DE2E2D" w:rsidRPr="001B3402" w:rsidRDefault="00D64FFD" w:rsidP="00DE2E2D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1B340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样品配制</w:t>
      </w:r>
    </w:p>
    <w:p w14:paraId="01580ED4" w14:textId="174929CA" w:rsidR="0091730F" w:rsidRPr="001B3402" w:rsidRDefault="0091730F" w:rsidP="0091730F">
      <w:pPr>
        <w:spacing w:line="360" w:lineRule="auto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系统适用性溶液：取法莫</w:t>
      </w:r>
      <w:proofErr w:type="gramStart"/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替丁约</w:t>
      </w:r>
      <w:proofErr w:type="gramEnd"/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25mg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，加乙腈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2ml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、溶剂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2ml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使溶解，加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0.5mol/L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盐酸溶液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3ml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，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40℃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水浴加热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5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分钟，加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0.5mol/L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氢氧化钠溶液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3ml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，再加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1mol/L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氢氧化钠溶液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5ml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，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60℃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水浴加热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5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分钟，加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1mol/L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盐酸溶液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5ml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，用溶剂稀释制成每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1ml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中约含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0.5mg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的溶液。</w:t>
      </w:r>
    </w:p>
    <w:p w14:paraId="6CD4F6BB" w14:textId="77777777" w:rsidR="0091730F" w:rsidRPr="001B3402" w:rsidRDefault="0091730F" w:rsidP="0091730F">
      <w:pPr>
        <w:spacing w:line="360" w:lineRule="auto"/>
        <w:rPr>
          <w:rFonts w:ascii="Times New Roman" w:eastAsia="宋体" w:hAnsi="Times New Roman" w:cs="Times New Roman"/>
          <w:sz w:val="21"/>
          <w:szCs w:val="21"/>
          <w:lang w:eastAsia="zh-CN"/>
        </w:rPr>
      </w:pPr>
    </w:p>
    <w:p w14:paraId="61A1491F" w14:textId="713F56AF" w:rsidR="004536F9" w:rsidRPr="001B3402" w:rsidRDefault="0005171D" w:rsidP="004536F9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1B340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分</w:t>
      </w:r>
      <w:r w:rsidR="004536F9" w:rsidRPr="001B340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析条件</w:t>
      </w:r>
    </w:p>
    <w:p w14:paraId="22C35950" w14:textId="70344AC3" w:rsidR="004536F9" w:rsidRPr="001B3402" w:rsidRDefault="004536F9" w:rsidP="004536F9">
      <w:pPr>
        <w:spacing w:line="360" w:lineRule="auto"/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</w:pPr>
      <w:r w:rsidRPr="001B340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色谱柱</w:t>
      </w:r>
      <w:r w:rsidRPr="001B340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: Kromasil 100-5-</w:t>
      </w:r>
      <w:r w:rsidR="0091730F" w:rsidRPr="001B340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C18</w:t>
      </w:r>
      <w:r w:rsidRPr="001B340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 xml:space="preserve"> </w:t>
      </w:r>
      <w:r w:rsidRPr="001B3402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(4.6*</w:t>
      </w:r>
      <w:r w:rsidR="0005171D" w:rsidRPr="001B3402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250</w:t>
      </w:r>
      <w:r w:rsidRPr="001B3402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mm,5μm</w:t>
      </w:r>
      <w:r w:rsidR="00E9284F" w:rsidRPr="001B3402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,</w:t>
      </w:r>
      <w:r w:rsidRPr="001B3402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PN</w:t>
      </w:r>
      <w:r w:rsidRPr="001B340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：</w:t>
      </w:r>
      <w:r w:rsidR="0005171D" w:rsidRPr="001B340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M05</w:t>
      </w:r>
      <w:r w:rsidR="0091730F" w:rsidRPr="001B340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CLA</w:t>
      </w:r>
      <w:r w:rsidR="0005171D" w:rsidRPr="001B340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25</w:t>
      </w:r>
      <w:r w:rsidRPr="001B340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)</w:t>
      </w:r>
    </w:p>
    <w:p w14:paraId="59F51086" w14:textId="46008C66" w:rsidR="00E9284F" w:rsidRPr="001B3402" w:rsidRDefault="00E9284F" w:rsidP="00DE2E2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流动相：</w:t>
      </w:r>
    </w:p>
    <w:p w14:paraId="46C652AF" w14:textId="77777777" w:rsidR="0091730F" w:rsidRPr="001B3402" w:rsidRDefault="0005171D" w:rsidP="0005171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流动相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A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：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醋酸盐缓冲液（取醋酸钠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13.6g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，置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900ml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水中，用冰醋酸调节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pH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值至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6.0±1.0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，加水至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1000ml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）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-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乙腈（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93</w:t>
      </w:r>
      <w:r w:rsidR="0091730F" w:rsidRPr="001B3402">
        <w:rPr>
          <w:rFonts w:ascii="宋体" w:eastAsia="宋体" w:hAnsi="宋体" w:cs="宋体" w:hint="eastAsia"/>
          <w:sz w:val="21"/>
          <w:szCs w:val="21"/>
          <w:lang w:eastAsia="zh-CN"/>
        </w:rPr>
        <w:t>∶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7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）</w:t>
      </w:r>
    </w:p>
    <w:p w14:paraId="451C170D" w14:textId="6A3A394A" w:rsidR="0091730F" w:rsidRPr="001B3402" w:rsidRDefault="0005171D" w:rsidP="0005171D">
      <w:pPr>
        <w:rPr>
          <w:rFonts w:ascii="Times New Roman" w:eastAsia="宋体" w:hAnsi="Times New Roman" w:cs="Times New Roman"/>
          <w:noProof/>
          <w:sz w:val="21"/>
          <w:szCs w:val="21"/>
          <w:lang w:eastAsia="zh-CN"/>
        </w:rPr>
      </w:pP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流动相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B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：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 xml:space="preserve"> </w:t>
      </w:r>
      <w:r w:rsidR="0091730F"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乙腈</w:t>
      </w:r>
      <w:r w:rsidRPr="001B3402">
        <w:rPr>
          <w:rFonts w:ascii="Times New Roman" w:eastAsia="宋体" w:hAnsi="Times New Roman" w:cs="Times New Roman"/>
          <w:noProof/>
          <w:sz w:val="21"/>
          <w:szCs w:val="21"/>
          <w:lang w:eastAsia="zh-CN"/>
        </w:rPr>
        <w:t xml:space="preserve"> </w:t>
      </w:r>
    </w:p>
    <w:p w14:paraId="0608A834" w14:textId="15297968" w:rsidR="0091730F" w:rsidRPr="001B3402" w:rsidRDefault="0091730F" w:rsidP="00D446CE">
      <w:pPr>
        <w:rPr>
          <w:rFonts w:ascii="Times New Roman" w:eastAsia="宋体" w:hAnsi="Times New Roman" w:cs="Times New Roman"/>
          <w:noProof/>
          <w:sz w:val="21"/>
          <w:szCs w:val="21"/>
          <w:lang w:eastAsia="zh-CN"/>
        </w:rPr>
      </w:pPr>
      <w:r w:rsidRPr="001B3402">
        <w:rPr>
          <w:rFonts w:ascii="Times New Roman" w:eastAsia="宋体" w:hAnsi="Times New Roman" w:cs="Times New Roman"/>
          <w:noProof/>
          <w:color w:val="auto"/>
          <w:sz w:val="21"/>
          <w:szCs w:val="21"/>
          <w:lang w:eastAsia="zh-CN"/>
        </w:rPr>
        <w:drawing>
          <wp:inline distT="0" distB="0" distL="0" distR="0" wp14:anchorId="13E07A94" wp14:editId="25CB45E7">
            <wp:extent cx="4578350" cy="1720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A3E19" w14:textId="2C2EE398" w:rsidR="00D446CE" w:rsidRPr="001B3402" w:rsidRDefault="00D446CE" w:rsidP="00D446CE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流速：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1.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5</w:t>
      </w: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 xml:space="preserve"> ml/min</w:t>
      </w:r>
    </w:p>
    <w:p w14:paraId="1F732773" w14:textId="11714122" w:rsidR="00BA01DB" w:rsidRPr="001B3402" w:rsidRDefault="00D446CE" w:rsidP="00D446CE">
      <w:pPr>
        <w:rPr>
          <w:rFonts w:ascii="Times New Roman" w:eastAsia="宋体" w:hAnsi="Times New Roman" w:cs="Times New Roman"/>
          <w:snapToGrid w:val="0"/>
          <w:color w:val="000000"/>
          <w:sz w:val="21"/>
          <w:szCs w:val="21"/>
          <w:lang w:eastAsia="zh-CN"/>
        </w:rPr>
      </w:pPr>
      <w:r w:rsidRPr="001B3402">
        <w:rPr>
          <w:rFonts w:ascii="Times New Roman" w:eastAsia="宋体" w:hAnsi="Times New Roman" w:cs="Times New Roman"/>
          <w:snapToGrid w:val="0"/>
          <w:color w:val="000000"/>
          <w:sz w:val="21"/>
          <w:szCs w:val="21"/>
          <w:lang w:eastAsia="zh-CN"/>
        </w:rPr>
        <w:t>进样量：</w:t>
      </w:r>
      <w:r w:rsidRPr="001B3402">
        <w:rPr>
          <w:rFonts w:ascii="Times New Roman" w:eastAsia="宋体" w:hAnsi="Times New Roman" w:cs="Times New Roman"/>
          <w:snapToGrid w:val="0"/>
          <w:color w:val="000000"/>
          <w:sz w:val="21"/>
          <w:szCs w:val="21"/>
          <w:lang w:eastAsia="zh-CN"/>
        </w:rPr>
        <w:t>20μL</w:t>
      </w:r>
    </w:p>
    <w:p w14:paraId="35C86756" w14:textId="03DDACC8" w:rsidR="00885FED" w:rsidRPr="001B3402" w:rsidRDefault="00885FED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柱温：</w:t>
      </w:r>
      <w:r w:rsidR="0091730F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35</w:t>
      </w:r>
      <w:r w:rsidR="00D446CE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℃</w:t>
      </w:r>
    </w:p>
    <w:p w14:paraId="5448B8BF" w14:textId="1CB33F8D" w:rsidR="00592FA2" w:rsidRPr="001B3402" w:rsidRDefault="00D446CE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检测器</w:t>
      </w:r>
      <w:r w:rsidR="00885FED" w:rsidRPr="001B3402">
        <w:rPr>
          <w:rFonts w:ascii="Times New Roman" w:eastAsia="宋体" w:hAnsi="Times New Roman" w:cs="Times New Roman"/>
          <w:sz w:val="21"/>
          <w:szCs w:val="21"/>
          <w:lang w:eastAsia="zh-CN"/>
        </w:rPr>
        <w:t>：</w:t>
      </w:r>
      <w:r w:rsidR="0091730F"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UV270nm</w:t>
      </w:r>
    </w:p>
    <w:p w14:paraId="2BAE4C7F" w14:textId="77777777" w:rsidR="0091730F" w:rsidRPr="001B3402" w:rsidRDefault="0091730F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</w:p>
    <w:p w14:paraId="6560BD7A" w14:textId="7CE24D4D" w:rsidR="00E9284F" w:rsidRPr="001B3402" w:rsidRDefault="004536F9" w:rsidP="00907562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1B340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实验结果</w:t>
      </w:r>
    </w:p>
    <w:p w14:paraId="10BC8D25" w14:textId="7EFB268F" w:rsidR="00D446CE" w:rsidRPr="001B3402" w:rsidRDefault="00733256" w:rsidP="00D446CE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1B340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系统适用性</w:t>
      </w:r>
      <w:r w:rsidR="00D446CE" w:rsidRPr="001B340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图谱：</w:t>
      </w:r>
    </w:p>
    <w:p w14:paraId="5C069464" w14:textId="331E68B5" w:rsidR="00F73AD9" w:rsidRPr="001B3402" w:rsidRDefault="00733256" w:rsidP="00733256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1B3402">
        <w:rPr>
          <w:rFonts w:ascii="Times New Roman" w:eastAsia="宋体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601E6F97" wp14:editId="180B2E78">
            <wp:extent cx="4743450" cy="316953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4599" cy="317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65CEE" w14:textId="35D628DE" w:rsidR="0091730F" w:rsidRPr="001B3402" w:rsidRDefault="00733256" w:rsidP="00FA4FA4">
      <w:pPr>
        <w:jc w:val="center"/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  <w:r w:rsidRPr="001B3402"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 wp14:anchorId="73EA9C5F" wp14:editId="5EA35CF8">
            <wp:extent cx="5274310" cy="760095"/>
            <wp:effectExtent l="0" t="0" r="254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17A0E" w14:textId="57A45376" w:rsidR="0091730F" w:rsidRPr="001B3402" w:rsidRDefault="0091730F" w:rsidP="00BA01DB">
      <w:pPr>
        <w:jc w:val="center"/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</w:p>
    <w:p w14:paraId="1FAAAD16" w14:textId="1A2BE8DE" w:rsidR="004D79BB" w:rsidRPr="001B3402" w:rsidRDefault="004D79BB" w:rsidP="004D7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系统适用性溶液色谱图中法莫替丁色谱峰的保留时间约为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9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分钟，杂质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I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峰与杂质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II</w:t>
      </w:r>
      <w:proofErr w:type="gramStart"/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峰相对法</w:t>
      </w:r>
      <w:proofErr w:type="gramEnd"/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莫</w:t>
      </w:r>
      <w:proofErr w:type="gramStart"/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替丁峰的</w:t>
      </w:r>
      <w:proofErr w:type="gramEnd"/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保留时间约为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0.7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与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1.2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。理论板数按法莫替</w:t>
      </w:r>
      <w:proofErr w:type="gramStart"/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丁峰计算</w:t>
      </w:r>
      <w:proofErr w:type="gramEnd"/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为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14153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，远高于药典中不低于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5000</w:t>
      </w:r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的要求。法莫</w:t>
      </w:r>
      <w:proofErr w:type="gramStart"/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替丁峰与</w:t>
      </w:r>
      <w:proofErr w:type="gramEnd"/>
      <w:r w:rsidRPr="001B340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相邻杂质峰之间的分离度均符合要求。</w:t>
      </w:r>
    </w:p>
    <w:p w14:paraId="5622B0C1" w14:textId="0BE3C29E" w:rsidR="0091730F" w:rsidRPr="001B3402" w:rsidRDefault="0091730F" w:rsidP="00BA01DB">
      <w:pPr>
        <w:jc w:val="center"/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</w:p>
    <w:p w14:paraId="3BADED75" w14:textId="1A7B74FA" w:rsidR="0091730F" w:rsidRPr="001B3402" w:rsidRDefault="0091730F" w:rsidP="00BA01DB">
      <w:pPr>
        <w:jc w:val="center"/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</w:p>
    <w:p w14:paraId="0D435BA3" w14:textId="6C1F3442" w:rsidR="0091730F" w:rsidRPr="001B3402" w:rsidRDefault="0091730F" w:rsidP="00BA01DB">
      <w:pPr>
        <w:jc w:val="center"/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</w:p>
    <w:p w14:paraId="0424C316" w14:textId="115CE741" w:rsidR="0091730F" w:rsidRPr="001B3402" w:rsidRDefault="0091730F" w:rsidP="00BA01DB">
      <w:pPr>
        <w:jc w:val="center"/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</w:p>
    <w:p w14:paraId="34206E4C" w14:textId="77777777" w:rsidR="0091730F" w:rsidRPr="001B3402" w:rsidRDefault="0091730F" w:rsidP="00BA01DB">
      <w:pPr>
        <w:jc w:val="center"/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</w:p>
    <w:p w14:paraId="0E4E8727" w14:textId="74065C2C" w:rsidR="0091730F" w:rsidRPr="004D79BB" w:rsidRDefault="0091730F" w:rsidP="00BA01DB">
      <w:pPr>
        <w:jc w:val="center"/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</w:p>
    <w:p w14:paraId="330AF248" w14:textId="45FD7605" w:rsidR="0091730F" w:rsidRPr="004D79BB" w:rsidRDefault="0091730F" w:rsidP="00BA01DB">
      <w:pPr>
        <w:jc w:val="center"/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</w:p>
    <w:p w14:paraId="27A56AB2" w14:textId="0FFAF014" w:rsidR="0091730F" w:rsidRPr="004D79BB" w:rsidRDefault="0091730F" w:rsidP="00BA01DB">
      <w:pPr>
        <w:jc w:val="center"/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</w:p>
    <w:p w14:paraId="28D8F8B2" w14:textId="26C99ECE" w:rsidR="0091730F" w:rsidRPr="004D79BB" w:rsidRDefault="0091730F" w:rsidP="00BA01DB">
      <w:pPr>
        <w:jc w:val="center"/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</w:p>
    <w:p w14:paraId="1FDE0C05" w14:textId="77777777" w:rsidR="0091730F" w:rsidRPr="004D79BB" w:rsidRDefault="0091730F" w:rsidP="00BA01DB">
      <w:pPr>
        <w:jc w:val="center"/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</w:p>
    <w:p w14:paraId="3594EFF8" w14:textId="4FAB09F3" w:rsidR="00BA01DB" w:rsidRPr="004D79BB" w:rsidRDefault="00BA01DB" w:rsidP="00BA01DB">
      <w:pPr>
        <w:jc w:val="center"/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</w:p>
    <w:sectPr w:rsidR="00BA01DB" w:rsidRPr="004D79BB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2390" w14:textId="77777777" w:rsidR="00281A68" w:rsidRDefault="00281A68" w:rsidP="00873A39">
      <w:pPr>
        <w:spacing w:line="240" w:lineRule="auto"/>
      </w:pPr>
      <w:r>
        <w:separator/>
      </w:r>
    </w:p>
  </w:endnote>
  <w:endnote w:type="continuationSeparator" w:id="0">
    <w:p w14:paraId="7FB26FC9" w14:textId="77777777" w:rsidR="00281A68" w:rsidRDefault="00281A68" w:rsidP="0087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7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94476" w14:textId="2F5F78EB" w:rsidR="001B3402" w:rsidRDefault="001B34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2F8CF" w14:textId="77777777" w:rsidR="001B3402" w:rsidRDefault="001B3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2AEE8" w14:textId="77777777" w:rsidR="00281A68" w:rsidRDefault="00281A68" w:rsidP="00873A39">
      <w:pPr>
        <w:spacing w:line="240" w:lineRule="auto"/>
      </w:pPr>
      <w:r>
        <w:separator/>
      </w:r>
    </w:p>
  </w:footnote>
  <w:footnote w:type="continuationSeparator" w:id="0">
    <w:p w14:paraId="75771C8E" w14:textId="77777777" w:rsidR="00281A68" w:rsidRDefault="00281A68" w:rsidP="00873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9929" w14:textId="49AC1773" w:rsidR="00873A39" w:rsidRPr="007920E2" w:rsidRDefault="00873A39" w:rsidP="00873A39">
    <w:pPr>
      <w:pStyle w:val="Header"/>
      <w:jc w:val="left"/>
      <w:rPr>
        <w:b/>
        <w:bCs/>
        <w:color w:val="auto"/>
        <w:lang w:eastAsia="zh-CN"/>
      </w:rPr>
    </w:pPr>
    <w:r w:rsidRPr="007920E2">
      <w:rPr>
        <w:b/>
        <w:bCs/>
        <w:noProof/>
        <w:color w:val="auto"/>
      </w:rPr>
      <w:drawing>
        <wp:inline distT="0" distB="0" distL="0" distR="0" wp14:anchorId="7EEFCF74" wp14:editId="0234FBCD">
          <wp:extent cx="1384300" cy="364991"/>
          <wp:effectExtent l="0" t="0" r="635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74" cy="39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CA8" w:rsidRPr="007920E2">
      <w:rPr>
        <w:rFonts w:hint="eastAsia"/>
        <w:b/>
        <w:bCs/>
        <w:color w:val="auto"/>
        <w:lang w:eastAsia="zh-CN"/>
      </w:rPr>
      <w:t xml:space="preserve"> </w:t>
    </w:r>
    <w:r w:rsidR="00433CA8" w:rsidRPr="007920E2">
      <w:rPr>
        <w:b/>
        <w:bCs/>
        <w:color w:val="auto"/>
        <w:lang w:eastAsia="zh-CN"/>
      </w:rPr>
      <w:t xml:space="preserve">                                                A</w:t>
    </w:r>
    <w:r w:rsidR="00433CA8" w:rsidRPr="007920E2">
      <w:rPr>
        <w:rFonts w:hint="eastAsia"/>
        <w:b/>
        <w:bCs/>
        <w:color w:val="auto"/>
        <w:lang w:eastAsia="zh-CN"/>
      </w:rPr>
      <w:t>pplication</w:t>
    </w:r>
    <w:r w:rsidR="00433CA8" w:rsidRPr="007920E2">
      <w:rPr>
        <w:b/>
        <w:bCs/>
        <w:color w:val="auto"/>
        <w:lang w:eastAsia="zh-CN"/>
      </w:rPr>
      <w:t xml:space="preserve"> NO.0</w:t>
    </w:r>
    <w:r w:rsidR="00771EFB">
      <w:rPr>
        <w:rFonts w:hint="eastAsia"/>
        <w:b/>
        <w:bCs/>
        <w:color w:val="auto"/>
        <w:lang w:eastAsia="zh-CN"/>
      </w:rPr>
      <w:t>1</w:t>
    </w:r>
    <w:r w:rsidR="00F63AB1">
      <w:rPr>
        <w:b/>
        <w:bCs/>
        <w:color w:val="auto"/>
        <w:lang w:eastAsia="zh-CN"/>
      </w:rPr>
      <w:t>6</w:t>
    </w:r>
    <w:r w:rsidR="00433CA8" w:rsidRPr="007920E2">
      <w:rPr>
        <w:b/>
        <w:bCs/>
        <w:color w:val="auto"/>
        <w:lang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BEE"/>
    <w:multiLevelType w:val="hybridMultilevel"/>
    <w:tmpl w:val="90BCDEA0"/>
    <w:lvl w:ilvl="0" w:tplc="D4684B3C">
      <w:start w:val="1"/>
      <w:numFmt w:val="decimal"/>
      <w:suff w:val="space"/>
      <w:lvlText w:val="5.%1"/>
      <w:lvlJc w:val="left"/>
      <w:pPr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51706C6F"/>
    <w:multiLevelType w:val="hybridMultilevel"/>
    <w:tmpl w:val="43D848FA"/>
    <w:lvl w:ilvl="0" w:tplc="4510ED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ED3E3E"/>
    <w:multiLevelType w:val="multilevel"/>
    <w:tmpl w:val="58ED3E3E"/>
    <w:lvl w:ilvl="0">
      <w:start w:val="1"/>
      <w:numFmt w:val="decimal"/>
      <w:lvlText w:val="%1，"/>
      <w:lvlJc w:val="left"/>
      <w:pPr>
        <w:ind w:left="36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9"/>
    <w:rsid w:val="00011765"/>
    <w:rsid w:val="00021078"/>
    <w:rsid w:val="0005171D"/>
    <w:rsid w:val="00083C84"/>
    <w:rsid w:val="00094E1D"/>
    <w:rsid w:val="000C1929"/>
    <w:rsid w:val="001634B0"/>
    <w:rsid w:val="001B3402"/>
    <w:rsid w:val="001C0102"/>
    <w:rsid w:val="001D70AD"/>
    <w:rsid w:val="001E0C3C"/>
    <w:rsid w:val="001E3813"/>
    <w:rsid w:val="001E5414"/>
    <w:rsid w:val="00243266"/>
    <w:rsid w:val="00250137"/>
    <w:rsid w:val="00261D1F"/>
    <w:rsid w:val="00281A68"/>
    <w:rsid w:val="002C56B0"/>
    <w:rsid w:val="002E37BE"/>
    <w:rsid w:val="00326E77"/>
    <w:rsid w:val="00342FD8"/>
    <w:rsid w:val="003476A3"/>
    <w:rsid w:val="00371084"/>
    <w:rsid w:val="003A7298"/>
    <w:rsid w:val="00414D90"/>
    <w:rsid w:val="00416AA9"/>
    <w:rsid w:val="004310AD"/>
    <w:rsid w:val="00433CA8"/>
    <w:rsid w:val="004444CA"/>
    <w:rsid w:val="004536F9"/>
    <w:rsid w:val="0045634B"/>
    <w:rsid w:val="004631C2"/>
    <w:rsid w:val="004C63A0"/>
    <w:rsid w:val="004D79BB"/>
    <w:rsid w:val="00502F07"/>
    <w:rsid w:val="00523EC3"/>
    <w:rsid w:val="005278FB"/>
    <w:rsid w:val="00571632"/>
    <w:rsid w:val="00592FA2"/>
    <w:rsid w:val="0061015B"/>
    <w:rsid w:val="00614DE5"/>
    <w:rsid w:val="0065752A"/>
    <w:rsid w:val="006B1703"/>
    <w:rsid w:val="006F49D5"/>
    <w:rsid w:val="00733256"/>
    <w:rsid w:val="00753BAF"/>
    <w:rsid w:val="00771EFB"/>
    <w:rsid w:val="007751C9"/>
    <w:rsid w:val="007920E2"/>
    <w:rsid w:val="007A0937"/>
    <w:rsid w:val="007C0EF7"/>
    <w:rsid w:val="007E79D0"/>
    <w:rsid w:val="007F3D0E"/>
    <w:rsid w:val="0085149C"/>
    <w:rsid w:val="00873A39"/>
    <w:rsid w:val="00885FED"/>
    <w:rsid w:val="008E6207"/>
    <w:rsid w:val="00907562"/>
    <w:rsid w:val="0091486E"/>
    <w:rsid w:val="0091730F"/>
    <w:rsid w:val="00963A0E"/>
    <w:rsid w:val="009738B9"/>
    <w:rsid w:val="00982EF7"/>
    <w:rsid w:val="00991CB7"/>
    <w:rsid w:val="009C075F"/>
    <w:rsid w:val="009D02BF"/>
    <w:rsid w:val="009F16F8"/>
    <w:rsid w:val="00A12ECB"/>
    <w:rsid w:val="00A47F79"/>
    <w:rsid w:val="00A525B6"/>
    <w:rsid w:val="00A53B35"/>
    <w:rsid w:val="00AF5CD8"/>
    <w:rsid w:val="00B23DF2"/>
    <w:rsid w:val="00B53E08"/>
    <w:rsid w:val="00B92098"/>
    <w:rsid w:val="00B932FA"/>
    <w:rsid w:val="00BA01DB"/>
    <w:rsid w:val="00BE2C60"/>
    <w:rsid w:val="00BF639F"/>
    <w:rsid w:val="00C14EAD"/>
    <w:rsid w:val="00C2400B"/>
    <w:rsid w:val="00C53818"/>
    <w:rsid w:val="00C644ED"/>
    <w:rsid w:val="00CC6AF4"/>
    <w:rsid w:val="00D23B52"/>
    <w:rsid w:val="00D35DD9"/>
    <w:rsid w:val="00D446CE"/>
    <w:rsid w:val="00D64FFD"/>
    <w:rsid w:val="00D658C9"/>
    <w:rsid w:val="00D873BB"/>
    <w:rsid w:val="00DE2E2D"/>
    <w:rsid w:val="00E13369"/>
    <w:rsid w:val="00E25F50"/>
    <w:rsid w:val="00E33AE8"/>
    <w:rsid w:val="00E9284F"/>
    <w:rsid w:val="00ED570D"/>
    <w:rsid w:val="00F26956"/>
    <w:rsid w:val="00F46DBF"/>
    <w:rsid w:val="00F57F7B"/>
    <w:rsid w:val="00F62AE1"/>
    <w:rsid w:val="00F63AB1"/>
    <w:rsid w:val="00F73AD9"/>
    <w:rsid w:val="00F80A15"/>
    <w:rsid w:val="00F86F41"/>
    <w:rsid w:val="00F9298B"/>
    <w:rsid w:val="00F97838"/>
    <w:rsid w:val="00FA0919"/>
    <w:rsid w:val="00FA4FA4"/>
    <w:rsid w:val="00FA54C3"/>
    <w:rsid w:val="00FC4983"/>
    <w:rsid w:val="00FE250F"/>
    <w:rsid w:val="00FE2A34"/>
    <w:rsid w:val="00FE34CA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9D55"/>
  <w15:chartTrackingRefBased/>
  <w15:docId w15:val="{22BF5081-36C4-4D6C-8E63-0C61347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A39"/>
    <w:pPr>
      <w:spacing w:line="250" w:lineRule="atLeast"/>
    </w:pPr>
    <w:rPr>
      <w:rFonts w:ascii="Arial" w:hAnsi="Arial"/>
      <w:color w:val="000000" w:themeColor="text1"/>
      <w:kern w:val="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A3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38B9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eastAsia="宋体" w:hAnsi="宋体" w:cs="宋体"/>
      <w:color w:val="auto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86E"/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1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NormalWeb">
    <w:name w:val="Normal (Web)"/>
    <w:basedOn w:val="Normal"/>
    <w:unhideWhenUsed/>
    <w:qFormat/>
    <w:rsid w:val="0085149C"/>
    <w:pPr>
      <w:widowControl w:val="0"/>
      <w:spacing w:line="240" w:lineRule="auto"/>
      <w:jc w:val="both"/>
    </w:pPr>
    <w:rPr>
      <w:rFonts w:ascii="Times New Roman" w:eastAsia="宋体" w:hAnsi="Times New Roman" w:cs="Times New Roman"/>
      <w:color w:val="auto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5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40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4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75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38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9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6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8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02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2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2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59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0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7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F. (Jessica)</dc:creator>
  <cp:keywords/>
  <dc:description/>
  <cp:lastModifiedBy>Zhu, F. (Jessica)</cp:lastModifiedBy>
  <cp:revision>4</cp:revision>
  <cp:lastPrinted>2021-02-03T08:34:00Z</cp:lastPrinted>
  <dcterms:created xsi:type="dcterms:W3CDTF">2021-02-19T03:27:00Z</dcterms:created>
  <dcterms:modified xsi:type="dcterms:W3CDTF">2021-02-19T10:26:00Z</dcterms:modified>
</cp:coreProperties>
</file>